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市委市级机关工委2020年2月份</w:t>
      </w:r>
    </w:p>
    <w:p>
      <w:pPr>
        <w:pStyle w:val="2"/>
        <w:widowControl/>
        <w:spacing w:before="75" w:beforeAutospacing="0" w:after="75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第1周重点工作</w:t>
      </w:r>
    </w:p>
    <w:p>
      <w:pPr>
        <w:pStyle w:val="2"/>
        <w:widowControl/>
        <w:spacing w:before="75" w:beforeAutospacing="0" w:after="75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96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5803"/>
        <w:gridCol w:w="1067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处 室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重点工作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责任人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75" w:beforeAutospacing="0" w:after="75" w:afterAutospacing="0"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  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32"/>
                <w:szCs w:val="32"/>
                <w:lang w:bidi="ar"/>
              </w:rPr>
              <w:t>办公室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 xml:space="preserve">做好新型冠状病毒感染肺炎疫情防控工作 </w:t>
            </w:r>
          </w:p>
        </w:tc>
        <w:tc>
          <w:tcPr>
            <w:tcW w:w="10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兰  建</w:t>
            </w:r>
          </w:p>
        </w:tc>
        <w:tc>
          <w:tcPr>
            <w:tcW w:w="14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2.3—2.7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做好全市机关党的工作会议筹备工作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组织处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审核编排市级机关部门单位年度基层党建“书记项目”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方正仿宋_GBK" w:eastAsia="方正仿宋_GBK"/>
                <w:sz w:val="28"/>
                <w:szCs w:val="28"/>
              </w:rPr>
              <w:t>刘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ascii="Times New Roman" w:hAnsi="方正仿宋_GBK" w:eastAsia="方正仿宋_GBK"/>
                <w:sz w:val="28"/>
                <w:szCs w:val="28"/>
              </w:rPr>
              <w:t>禹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加强疫情防控期间机关党组织换届及党员发展等相关工作指导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Times New Roman" w:hAnsi="方正仿宋_GBK" w:eastAsia="方正仿宋_GBK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宣传处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妇工委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做好市级机关疫情防控宣传工作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sz w:val="28"/>
                <w:szCs w:val="28"/>
              </w:rPr>
              <w:t>魏婧娟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汇总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市级机关“党建工作示范点”和“共产党员先锋岗”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评审结果</w:t>
            </w:r>
            <w:bookmarkStart w:id="0" w:name="_GoBack"/>
            <w:bookmarkEnd w:id="0"/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40" w:lineRule="exact"/>
              <w:jc w:val="center"/>
              <w:rPr>
                <w:rFonts w:ascii="Times New Roman" w:hAnsi="方正仿宋_GBK" w:eastAsia="方正仿宋_GBK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作风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督查处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做好“双创一争”相关事项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  <w:t>李明清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做好作风督查相关案例线索收集工作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工会工委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团工委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细化月度工作计划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  <w:t>王雪莲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32"/>
                <w:szCs w:val="32"/>
                <w:lang w:bidi="ar"/>
              </w:rPr>
              <w:t>纪监</w:t>
            </w:r>
            <w:r>
              <w:rPr>
                <w:rFonts w:ascii="Times New Roman" w:hAnsi="方正仿宋_GBK" w:eastAsia="方正仿宋_GBK"/>
                <w:kern w:val="0"/>
                <w:sz w:val="32"/>
                <w:szCs w:val="32"/>
                <w:lang w:bidi="ar"/>
              </w:rPr>
              <w:t>工委</w:t>
            </w: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做好“两节”期间“四风”问题工作情况报送工作</w:t>
            </w:r>
          </w:p>
        </w:tc>
        <w:tc>
          <w:tcPr>
            <w:tcW w:w="10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  <w:t>王凌云</w:t>
            </w: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做好节前案件审理意见反馈情况跟进工作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方正仿宋_GBK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  <w:lang w:bidi="ar"/>
              </w:rPr>
              <w:t>做好案件归档工作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sans serif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D1B29"/>
    <w:rsid w:val="283248EA"/>
    <w:rsid w:val="659206F5"/>
    <w:rsid w:val="765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2020-02-03T07:50:00Z</dcterms:created>
  <dc:creator>Administrator</dc:creator>
  <cp:lastModifiedBy>Administrator</cp:lastModifiedBy>
  <dcterms:modified xsi:type="dcterms:W3CDTF">2020-02-03T08:01:35Z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